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FB1" w:rsidRDefault="002D7FB1" w:rsidP="002D7FB1">
      <w:pPr>
        <w:pStyle w:val="Ttulo4"/>
      </w:pPr>
      <w:r w:rsidRPr="00225340">
        <w:rPr>
          <w:u w:val="single"/>
        </w:rPr>
        <w:t>Tasa 1.0</w:t>
      </w:r>
      <w:r>
        <w:rPr>
          <w:u w:val="single"/>
        </w:rPr>
        <w:t>3</w:t>
      </w:r>
      <w:r>
        <w:t xml:space="preserve">. </w:t>
      </w:r>
      <w:r w:rsidRPr="00254F95">
        <w:t>Prestación de servicios administrativos en materia de radio y televisión</w:t>
      </w:r>
    </w:p>
    <w:p w:rsidR="002D7FB1" w:rsidRPr="00620472" w:rsidRDefault="002D7FB1" w:rsidP="002D7FB1">
      <w:pPr>
        <w:pStyle w:val="Ttulo5"/>
        <w:spacing w:before="180"/>
      </w:pPr>
      <w:r>
        <w:t>Hecho imponible</w:t>
      </w:r>
    </w:p>
    <w:p w:rsidR="002D7FB1" w:rsidRPr="00620472" w:rsidRDefault="002D7FB1" w:rsidP="002D7FB1">
      <w:pPr>
        <w:pStyle w:val="Normalltimoprrafo"/>
        <w:keepNext/>
        <w:spacing w:after="160"/>
      </w:pPr>
      <w:r w:rsidRPr="00620472">
        <w:t>Constituye el hecho imponible de esta tasa la prestación de los siguientes servicios:</w:t>
      </w:r>
    </w:p>
    <w:p w:rsidR="002D7FB1" w:rsidRPr="00620472" w:rsidRDefault="002D7FB1" w:rsidP="002D7FB1">
      <w:pPr>
        <w:numPr>
          <w:ilvl w:val="0"/>
          <w:numId w:val="4"/>
        </w:numPr>
        <w:spacing w:before="80" w:after="80"/>
      </w:pPr>
      <w:r w:rsidRPr="00620472">
        <w:t>Inscripción en el Registro de prestadores de servicios de comunicación audiovisual de la Comunidad Autónoma de La Rioja, modificaciones y certificaciones registrales.</w:t>
      </w:r>
    </w:p>
    <w:p w:rsidR="002D7FB1" w:rsidRPr="00620472" w:rsidRDefault="002D7FB1" w:rsidP="002D7FB1">
      <w:pPr>
        <w:numPr>
          <w:ilvl w:val="0"/>
          <w:numId w:val="4"/>
        </w:numPr>
        <w:spacing w:before="80" w:after="80"/>
      </w:pPr>
      <w:r w:rsidRPr="00620472">
        <w:t>Concesión de licencia para la prestación del servicio de comunicación audiovisual radiofónica y televisiva.</w:t>
      </w:r>
    </w:p>
    <w:p w:rsidR="002D7FB1" w:rsidRDefault="002D7FB1" w:rsidP="002D7FB1">
      <w:pPr>
        <w:numPr>
          <w:ilvl w:val="0"/>
          <w:numId w:val="4"/>
        </w:numPr>
        <w:spacing w:before="80" w:after="80"/>
      </w:pPr>
      <w:r w:rsidRPr="009A60AC">
        <w:t>Autorización de la transmisión, arrendamiento o cualquier otro negocio jurídico que tenga por objeto la lice</w:t>
      </w:r>
      <w:bookmarkStart w:id="0" w:name="_GoBack"/>
      <w:bookmarkEnd w:id="0"/>
      <w:r w:rsidRPr="009A60AC">
        <w:t>ncia de comunicación audiovisual</w:t>
      </w:r>
      <w:r w:rsidRPr="00620472">
        <w:t>.</w:t>
      </w:r>
    </w:p>
    <w:p w:rsidR="002D7FB1" w:rsidRPr="00620472" w:rsidRDefault="002D7FB1" w:rsidP="002D7FB1">
      <w:pPr>
        <w:numPr>
          <w:ilvl w:val="0"/>
          <w:numId w:val="4"/>
        </w:numPr>
        <w:spacing w:before="80" w:after="80"/>
      </w:pPr>
      <w:r w:rsidRPr="00620472">
        <w:t>Prórroga o renovación de la licencia para la prestación del servicio de comunicación audiovisual.</w:t>
      </w:r>
    </w:p>
    <w:p w:rsidR="002D7FB1" w:rsidRPr="00620472" w:rsidRDefault="002D7FB1" w:rsidP="002D7FB1">
      <w:pPr>
        <w:numPr>
          <w:ilvl w:val="0"/>
          <w:numId w:val="4"/>
        </w:numPr>
        <w:spacing w:before="80" w:after="80"/>
      </w:pPr>
      <w:r w:rsidRPr="00620472">
        <w:t>Modificación del accionariado y/o del capital de las empresas licenciatarias.</w:t>
      </w:r>
    </w:p>
    <w:p w:rsidR="002D7FB1" w:rsidRPr="00620472" w:rsidRDefault="002D7FB1" w:rsidP="002D7FB1">
      <w:pPr>
        <w:numPr>
          <w:ilvl w:val="0"/>
          <w:numId w:val="4"/>
        </w:numPr>
        <w:spacing w:before="80" w:after="80"/>
      </w:pPr>
      <w:r w:rsidRPr="00620472">
        <w:t>Visitas de comprobación e inspección a estudios y centros emisores.</w:t>
      </w:r>
    </w:p>
    <w:p w:rsidR="002D7FB1" w:rsidRPr="00620472" w:rsidRDefault="002D7FB1" w:rsidP="002D7FB1">
      <w:pPr>
        <w:pStyle w:val="Ttulo5"/>
        <w:spacing w:before="180"/>
      </w:pPr>
      <w:r>
        <w:t>Sujeto pasivo</w:t>
      </w:r>
    </w:p>
    <w:p w:rsidR="002D7FB1" w:rsidRPr="00620472" w:rsidRDefault="002D7FB1" w:rsidP="002D7FB1">
      <w:r w:rsidRPr="00620472">
        <w:t>Serán sujetos pasivos de la tasa las personas físicas o jurídicas, así como los entes comprendidos en el artículo 17.2 de la presente ley, que soliciten los servicios señalados en el artículo anterior o estén obligados a ello conforme a lo establecido en la normativa vigente en materia de radiodifusión y televisión.</w:t>
      </w:r>
    </w:p>
    <w:p w:rsidR="002D7FB1" w:rsidRPr="00620472" w:rsidRDefault="002D7FB1" w:rsidP="002D7FB1">
      <w:pPr>
        <w:pStyle w:val="Ttulo5"/>
        <w:spacing w:before="180"/>
      </w:pPr>
      <w:r>
        <w:t>Devengo</w:t>
      </w:r>
    </w:p>
    <w:p w:rsidR="002D7FB1" w:rsidRPr="00620472" w:rsidRDefault="002D7FB1" w:rsidP="002D7FB1">
      <w:r w:rsidRPr="00620472">
        <w:t>La tasa se devengará en el momento en que se realice la prestación del servicio.</w:t>
      </w:r>
    </w:p>
    <w:p w:rsidR="002D7FB1" w:rsidRPr="00620472" w:rsidRDefault="002D7FB1" w:rsidP="002D7FB1">
      <w:pPr>
        <w:pStyle w:val="Ttulo5"/>
        <w:spacing w:before="180"/>
      </w:pPr>
      <w:r>
        <w:t>Tarifas</w:t>
      </w:r>
    </w:p>
    <w:p w:rsidR="002D7FB1" w:rsidRPr="00620472" w:rsidRDefault="002D7FB1" w:rsidP="002D7FB1">
      <w:pPr>
        <w:pStyle w:val="Normalltimoprrafo"/>
        <w:spacing w:after="80"/>
      </w:pPr>
      <w:r w:rsidRPr="00620472">
        <w:t>La tasa se exigirá de acuerdo con las siguientes tarifas:</w:t>
      </w:r>
    </w:p>
    <w:p w:rsidR="002D7FB1" w:rsidRPr="00055BD1" w:rsidRDefault="002D7FB1" w:rsidP="002D7FB1">
      <w:pPr>
        <w:numPr>
          <w:ilvl w:val="0"/>
          <w:numId w:val="5"/>
        </w:numPr>
        <w:spacing w:before="80" w:after="80"/>
      </w:pPr>
      <w:r w:rsidRPr="00055BD1">
        <w:t>Inscripción en el Registro de prestadores del servicio de comunicación audiovisual:</w:t>
      </w:r>
    </w:p>
    <w:p w:rsidR="002D7FB1" w:rsidRPr="00055BD1" w:rsidRDefault="002D7FB1" w:rsidP="002D7FB1">
      <w:pPr>
        <w:numPr>
          <w:ilvl w:val="1"/>
          <w:numId w:val="5"/>
        </w:numPr>
        <w:spacing w:before="80" w:after="80"/>
      </w:pPr>
      <w:r w:rsidRPr="00055BD1">
        <w:t xml:space="preserve">Primera inscripción: </w:t>
      </w:r>
      <w:r>
        <w:t>25</w:t>
      </w:r>
      <w:r w:rsidRPr="00055BD1">
        <w:t>,</w:t>
      </w:r>
      <w:r>
        <w:t>29</w:t>
      </w:r>
      <w:r w:rsidRPr="00055BD1">
        <w:t xml:space="preserve"> </w:t>
      </w:r>
      <w:r>
        <w:t>€</w:t>
      </w:r>
      <w:r w:rsidRPr="00055BD1">
        <w:t>.</w:t>
      </w:r>
    </w:p>
    <w:p w:rsidR="002D7FB1" w:rsidRPr="00A92AD7" w:rsidRDefault="002D7FB1" w:rsidP="002D7FB1">
      <w:pPr>
        <w:numPr>
          <w:ilvl w:val="1"/>
          <w:numId w:val="5"/>
        </w:numPr>
        <w:spacing w:before="80" w:after="80"/>
      </w:pPr>
      <w:r w:rsidRPr="00A92AD7">
        <w:t>Modificaciones de la primera inscripción: 5,06 €.</w:t>
      </w:r>
    </w:p>
    <w:p w:rsidR="002D7FB1" w:rsidRDefault="002D7FB1" w:rsidP="002D7FB1">
      <w:pPr>
        <w:numPr>
          <w:ilvl w:val="1"/>
          <w:numId w:val="5"/>
        </w:numPr>
        <w:spacing w:before="80" w:after="80"/>
      </w:pPr>
      <w:r w:rsidRPr="00A92AD7">
        <w:t>Certificaciones registrales: 50,58 €.</w:t>
      </w:r>
    </w:p>
    <w:p w:rsidR="002D7FB1" w:rsidRPr="00A92AD7" w:rsidRDefault="00A92AD7" w:rsidP="00A92AD7">
      <w:pPr>
        <w:pStyle w:val="Prrafodelista"/>
        <w:numPr>
          <w:ilvl w:val="0"/>
          <w:numId w:val="5"/>
        </w:numPr>
        <w:spacing w:before="80" w:after="80"/>
      </w:pPr>
      <w:r>
        <w:t>L</w:t>
      </w:r>
      <w:r w:rsidR="002D7FB1" w:rsidRPr="00A92AD7">
        <w:t xml:space="preserve">icencia definitiva para la prestación del servicio de comunicación audiovisual radiofónica: </w:t>
      </w:r>
      <w:r w:rsidR="00483248" w:rsidRPr="00A92AD7">
        <w:t>842,97 €</w:t>
      </w:r>
      <w:r w:rsidR="002D7FB1" w:rsidRPr="00A92AD7">
        <w:t xml:space="preserve"> por kw de PRA (Potencia Radiada Aparente</w:t>
      </w:r>
      <w:r w:rsidR="00483248" w:rsidRPr="00A92AD7">
        <w:t>)</w:t>
      </w:r>
      <w:r w:rsidR="00CD6B5D" w:rsidRPr="00A92AD7">
        <w:rPr>
          <w:i/>
          <w:color w:val="8DB3E2" w:themeColor="text2" w:themeTint="66"/>
        </w:rPr>
        <w:t xml:space="preserve"> </w:t>
      </w:r>
    </w:p>
    <w:tbl>
      <w:tblPr>
        <w:tblW w:w="5148" w:type="dxa"/>
        <w:tblCellSpacing w:w="20" w:type="dxa"/>
        <w:tblInd w:w="6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5"/>
        <w:gridCol w:w="3653"/>
      </w:tblGrid>
      <w:tr w:rsidR="00371169" w:rsidTr="00371169">
        <w:trPr>
          <w:cantSplit/>
          <w:tblHeader/>
          <w:tblCellSpacing w:w="20" w:type="dxa"/>
        </w:trPr>
        <w:tc>
          <w:tcPr>
            <w:tcW w:w="1435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1169" w:rsidRPr="00E521DA" w:rsidRDefault="00371169" w:rsidP="000B52A6">
            <w:pPr>
              <w:keepNext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E521DA">
              <w:rPr>
                <w:b/>
              </w:rPr>
              <w:t xml:space="preserve">PRA (kw) </w:t>
            </w:r>
          </w:p>
        </w:tc>
        <w:tc>
          <w:tcPr>
            <w:tcW w:w="359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1169" w:rsidRPr="00E521DA" w:rsidRDefault="00371169" w:rsidP="000B52A6">
            <w:pPr>
              <w:keepNext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E521DA">
              <w:rPr>
                <w:b/>
              </w:rPr>
              <w:t xml:space="preserve">Cuantía a pagar por el licenciatario </w:t>
            </w:r>
          </w:p>
        </w:tc>
      </w:tr>
      <w:tr w:rsidR="00371169" w:rsidTr="00371169">
        <w:trPr>
          <w:cantSplit/>
          <w:tblCellSpacing w:w="20" w:type="dxa"/>
        </w:trPr>
        <w:tc>
          <w:tcPr>
            <w:tcW w:w="1435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1169" w:rsidRPr="00E521DA" w:rsidRDefault="00371169" w:rsidP="000B52A6">
            <w:pPr>
              <w:keepNext/>
              <w:spacing w:before="0" w:after="0"/>
              <w:jc w:val="left"/>
              <w:rPr>
                <w:sz w:val="24"/>
                <w:szCs w:val="24"/>
              </w:rPr>
            </w:pPr>
            <w:r>
              <w:t xml:space="preserve">1,000 </w:t>
            </w:r>
          </w:p>
        </w:tc>
        <w:tc>
          <w:tcPr>
            <w:tcW w:w="359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1169" w:rsidRPr="00E521DA" w:rsidRDefault="00371169" w:rsidP="000B52A6">
            <w:pPr>
              <w:keepNext/>
              <w:spacing w:before="0" w:after="0"/>
              <w:jc w:val="left"/>
              <w:rPr>
                <w:sz w:val="24"/>
                <w:szCs w:val="24"/>
              </w:rPr>
            </w:pPr>
            <w:r>
              <w:t xml:space="preserve">842,97 € </w:t>
            </w:r>
          </w:p>
        </w:tc>
      </w:tr>
      <w:tr w:rsidR="00371169" w:rsidTr="00371169">
        <w:trPr>
          <w:cantSplit/>
          <w:tblCellSpacing w:w="20" w:type="dxa"/>
        </w:trPr>
        <w:tc>
          <w:tcPr>
            <w:tcW w:w="1435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1169" w:rsidRPr="00E521DA" w:rsidRDefault="00371169" w:rsidP="000B52A6">
            <w:pPr>
              <w:spacing w:before="0" w:after="0"/>
              <w:jc w:val="left"/>
              <w:rPr>
                <w:sz w:val="24"/>
                <w:szCs w:val="24"/>
              </w:rPr>
            </w:pPr>
            <w:r>
              <w:t xml:space="preserve">1,200 </w:t>
            </w:r>
          </w:p>
        </w:tc>
        <w:tc>
          <w:tcPr>
            <w:tcW w:w="359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1169" w:rsidRPr="00E521DA" w:rsidRDefault="00371169" w:rsidP="000B52A6">
            <w:pPr>
              <w:spacing w:before="0" w:after="0"/>
              <w:jc w:val="left"/>
              <w:rPr>
                <w:sz w:val="24"/>
                <w:szCs w:val="24"/>
              </w:rPr>
            </w:pPr>
            <w:r>
              <w:t xml:space="preserve">1.011,59 € </w:t>
            </w:r>
          </w:p>
        </w:tc>
      </w:tr>
      <w:tr w:rsidR="00371169" w:rsidTr="00371169">
        <w:trPr>
          <w:cantSplit/>
          <w:tblCellSpacing w:w="20" w:type="dxa"/>
        </w:trPr>
        <w:tc>
          <w:tcPr>
            <w:tcW w:w="1435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1169" w:rsidRPr="00E521DA" w:rsidRDefault="00371169" w:rsidP="000B52A6">
            <w:pPr>
              <w:spacing w:before="0" w:after="0"/>
              <w:jc w:val="left"/>
              <w:rPr>
                <w:sz w:val="24"/>
                <w:szCs w:val="24"/>
              </w:rPr>
            </w:pPr>
            <w:r>
              <w:t xml:space="preserve">2,000 </w:t>
            </w:r>
          </w:p>
        </w:tc>
        <w:tc>
          <w:tcPr>
            <w:tcW w:w="359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1169" w:rsidRPr="00E521DA" w:rsidRDefault="00371169" w:rsidP="000B52A6">
            <w:pPr>
              <w:spacing w:before="0" w:after="0"/>
              <w:jc w:val="left"/>
              <w:rPr>
                <w:sz w:val="24"/>
                <w:szCs w:val="24"/>
              </w:rPr>
            </w:pPr>
            <w:r>
              <w:t xml:space="preserve">1.685,95 € </w:t>
            </w:r>
          </w:p>
        </w:tc>
      </w:tr>
      <w:tr w:rsidR="00371169" w:rsidTr="00371169">
        <w:trPr>
          <w:cantSplit/>
          <w:tblCellSpacing w:w="20" w:type="dxa"/>
        </w:trPr>
        <w:tc>
          <w:tcPr>
            <w:tcW w:w="1435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1169" w:rsidRPr="00E521DA" w:rsidRDefault="00371169" w:rsidP="000B52A6">
            <w:pPr>
              <w:spacing w:before="0" w:after="0"/>
              <w:jc w:val="left"/>
              <w:rPr>
                <w:sz w:val="24"/>
                <w:szCs w:val="24"/>
              </w:rPr>
            </w:pPr>
            <w:r>
              <w:t xml:space="preserve">4,000 </w:t>
            </w:r>
          </w:p>
        </w:tc>
        <w:tc>
          <w:tcPr>
            <w:tcW w:w="359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1169" w:rsidRPr="00E521DA" w:rsidRDefault="00371169" w:rsidP="000B52A6">
            <w:pPr>
              <w:spacing w:before="0" w:after="0"/>
              <w:jc w:val="left"/>
              <w:rPr>
                <w:sz w:val="24"/>
                <w:szCs w:val="24"/>
              </w:rPr>
            </w:pPr>
            <w:r>
              <w:t xml:space="preserve">3.371,90 € </w:t>
            </w:r>
          </w:p>
        </w:tc>
      </w:tr>
      <w:tr w:rsidR="00371169" w:rsidTr="00371169">
        <w:trPr>
          <w:cantSplit/>
          <w:tblCellSpacing w:w="20" w:type="dxa"/>
        </w:trPr>
        <w:tc>
          <w:tcPr>
            <w:tcW w:w="1435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1169" w:rsidRPr="00E521DA" w:rsidRDefault="00371169" w:rsidP="000B52A6">
            <w:pPr>
              <w:spacing w:before="0" w:after="0"/>
              <w:jc w:val="left"/>
              <w:rPr>
                <w:sz w:val="24"/>
                <w:szCs w:val="24"/>
              </w:rPr>
            </w:pPr>
            <w:r>
              <w:t xml:space="preserve">6,000 </w:t>
            </w:r>
          </w:p>
        </w:tc>
        <w:tc>
          <w:tcPr>
            <w:tcW w:w="3593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1169" w:rsidRPr="00E521DA" w:rsidRDefault="00371169" w:rsidP="000B52A6">
            <w:pPr>
              <w:spacing w:before="0" w:after="0"/>
              <w:jc w:val="left"/>
              <w:rPr>
                <w:sz w:val="24"/>
                <w:szCs w:val="24"/>
              </w:rPr>
            </w:pPr>
            <w:r>
              <w:t xml:space="preserve">5.057,87 € </w:t>
            </w:r>
          </w:p>
        </w:tc>
      </w:tr>
    </w:tbl>
    <w:p w:rsidR="002D7FB1" w:rsidRPr="00055BD1" w:rsidRDefault="002D7FB1" w:rsidP="002D7FB1">
      <w:pPr>
        <w:pStyle w:val="Normalintermedioprrafo"/>
        <w:keepNext/>
        <w:numPr>
          <w:ilvl w:val="0"/>
          <w:numId w:val="5"/>
        </w:numPr>
        <w:spacing w:before="120" w:after="120"/>
      </w:pPr>
      <w:r w:rsidRPr="00055BD1">
        <w:t>Licencia definitiva para la prestación del servicio de comunicación audiovisual televisiva</w:t>
      </w:r>
      <w:r>
        <w:t>.</w:t>
      </w:r>
      <w:r w:rsidRPr="00055BD1">
        <w:t xml:space="preserve"> La cuantía se establece en función del número de habitantes de la zona de cobertura de la licencia:</w:t>
      </w:r>
    </w:p>
    <w:tbl>
      <w:tblPr>
        <w:tblW w:w="6237" w:type="dxa"/>
        <w:tblCellSpacing w:w="20" w:type="dxa"/>
        <w:tblInd w:w="6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118"/>
      </w:tblGrid>
      <w:tr w:rsidR="002D7FB1" w:rsidTr="000B52A6">
        <w:trPr>
          <w:cantSplit/>
          <w:tblHeader/>
          <w:tblCellSpacing w:w="20" w:type="dxa"/>
        </w:trPr>
        <w:tc>
          <w:tcPr>
            <w:tcW w:w="3059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D7FB1" w:rsidRPr="00E521DA" w:rsidRDefault="002D7FB1" w:rsidP="000B52A6">
            <w:pPr>
              <w:keepNext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E521DA">
              <w:rPr>
                <w:b/>
              </w:rPr>
              <w:t xml:space="preserve">Habitantes Zona Cobertura </w:t>
            </w:r>
          </w:p>
        </w:tc>
        <w:tc>
          <w:tcPr>
            <w:tcW w:w="305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D7FB1" w:rsidRPr="00E521DA" w:rsidRDefault="002D7FB1" w:rsidP="000B52A6">
            <w:pPr>
              <w:keepNext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E521DA">
              <w:rPr>
                <w:b/>
              </w:rPr>
              <w:t xml:space="preserve">Cuantía a pagar por el licenciatario </w:t>
            </w:r>
          </w:p>
        </w:tc>
      </w:tr>
      <w:tr w:rsidR="002D7FB1" w:rsidTr="000B52A6">
        <w:trPr>
          <w:cantSplit/>
          <w:tblCellSpacing w:w="20" w:type="dxa"/>
        </w:trPr>
        <w:tc>
          <w:tcPr>
            <w:tcW w:w="3059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D7FB1" w:rsidRPr="00E521DA" w:rsidRDefault="002D7FB1" w:rsidP="000B52A6">
            <w:pPr>
              <w:keepNext/>
              <w:spacing w:before="0" w:after="0"/>
              <w:jc w:val="left"/>
              <w:rPr>
                <w:sz w:val="24"/>
                <w:szCs w:val="24"/>
              </w:rPr>
            </w:pPr>
            <w:r>
              <w:t xml:space="preserve">Hasta 5.000 habitantes </w:t>
            </w:r>
          </w:p>
        </w:tc>
        <w:tc>
          <w:tcPr>
            <w:tcW w:w="305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D7FB1" w:rsidRPr="00E521DA" w:rsidRDefault="002D7FB1" w:rsidP="000B52A6">
            <w:pPr>
              <w:keepNext/>
              <w:spacing w:before="0" w:after="0"/>
              <w:jc w:val="left"/>
              <w:rPr>
                <w:sz w:val="24"/>
                <w:szCs w:val="24"/>
              </w:rPr>
            </w:pPr>
            <w:r>
              <w:t xml:space="preserve">2.029,58 € </w:t>
            </w:r>
          </w:p>
        </w:tc>
      </w:tr>
      <w:tr w:rsidR="002D7FB1" w:rsidTr="000B52A6">
        <w:trPr>
          <w:cantSplit/>
          <w:tblCellSpacing w:w="20" w:type="dxa"/>
        </w:trPr>
        <w:tc>
          <w:tcPr>
            <w:tcW w:w="3059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D7FB1" w:rsidRPr="00E521DA" w:rsidRDefault="002D7FB1" w:rsidP="000B52A6">
            <w:pPr>
              <w:spacing w:before="0" w:after="0"/>
              <w:jc w:val="left"/>
              <w:rPr>
                <w:sz w:val="24"/>
                <w:szCs w:val="24"/>
              </w:rPr>
            </w:pPr>
            <w:r>
              <w:t xml:space="preserve">De 5.001 a 50.000 habitantes </w:t>
            </w:r>
          </w:p>
        </w:tc>
        <w:tc>
          <w:tcPr>
            <w:tcW w:w="305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D7FB1" w:rsidRPr="00E521DA" w:rsidRDefault="002D7FB1" w:rsidP="000B52A6">
            <w:pPr>
              <w:spacing w:before="0" w:after="0"/>
              <w:jc w:val="left"/>
              <w:rPr>
                <w:sz w:val="24"/>
                <w:szCs w:val="24"/>
              </w:rPr>
            </w:pPr>
            <w:r>
              <w:t xml:space="preserve">4.059,15 € </w:t>
            </w:r>
          </w:p>
        </w:tc>
      </w:tr>
      <w:tr w:rsidR="002D7FB1" w:rsidTr="000B52A6">
        <w:trPr>
          <w:cantSplit/>
          <w:tblCellSpacing w:w="20" w:type="dxa"/>
        </w:trPr>
        <w:tc>
          <w:tcPr>
            <w:tcW w:w="3059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D7FB1" w:rsidRPr="00E521DA" w:rsidRDefault="002D7FB1" w:rsidP="000B52A6">
            <w:pPr>
              <w:spacing w:before="0" w:after="0"/>
              <w:jc w:val="left"/>
              <w:rPr>
                <w:sz w:val="24"/>
                <w:szCs w:val="24"/>
              </w:rPr>
            </w:pPr>
            <w:r>
              <w:t xml:space="preserve">De 50.001 a 200.000 habitantes </w:t>
            </w:r>
          </w:p>
        </w:tc>
        <w:tc>
          <w:tcPr>
            <w:tcW w:w="305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D7FB1" w:rsidRPr="00E521DA" w:rsidRDefault="002D7FB1" w:rsidP="000B52A6">
            <w:pPr>
              <w:spacing w:before="0" w:after="0"/>
              <w:jc w:val="left"/>
              <w:rPr>
                <w:sz w:val="24"/>
                <w:szCs w:val="24"/>
              </w:rPr>
            </w:pPr>
            <w:r>
              <w:t xml:space="preserve">8.118,32 € </w:t>
            </w:r>
          </w:p>
        </w:tc>
      </w:tr>
      <w:tr w:rsidR="002D7FB1" w:rsidTr="000B52A6">
        <w:trPr>
          <w:cantSplit/>
          <w:tblCellSpacing w:w="20" w:type="dxa"/>
        </w:trPr>
        <w:tc>
          <w:tcPr>
            <w:tcW w:w="3059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D7FB1" w:rsidRPr="00E521DA" w:rsidRDefault="002D7FB1" w:rsidP="000B52A6">
            <w:pPr>
              <w:spacing w:before="0" w:after="0"/>
              <w:jc w:val="left"/>
              <w:rPr>
                <w:sz w:val="24"/>
                <w:szCs w:val="24"/>
              </w:rPr>
            </w:pPr>
            <w:r>
              <w:lastRenderedPageBreak/>
              <w:t xml:space="preserve">Más de 200.000 habitantes </w:t>
            </w:r>
          </w:p>
        </w:tc>
        <w:tc>
          <w:tcPr>
            <w:tcW w:w="3058" w:type="dxa"/>
            <w:shd w:val="clear" w:color="auto" w:fill="auto"/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2D7FB1" w:rsidRPr="00E521DA" w:rsidRDefault="002D7FB1" w:rsidP="000B52A6">
            <w:pPr>
              <w:spacing w:before="0" w:after="0"/>
              <w:jc w:val="left"/>
              <w:rPr>
                <w:sz w:val="24"/>
                <w:szCs w:val="24"/>
              </w:rPr>
            </w:pPr>
            <w:r>
              <w:t xml:space="preserve">16.236,61 € </w:t>
            </w:r>
          </w:p>
        </w:tc>
      </w:tr>
    </w:tbl>
    <w:p w:rsidR="00F871AB" w:rsidRDefault="002D7FB1" w:rsidP="003D4126">
      <w:pPr>
        <w:pStyle w:val="Normalprimerprrafo"/>
        <w:numPr>
          <w:ilvl w:val="0"/>
          <w:numId w:val="5"/>
        </w:numPr>
        <w:spacing w:after="80"/>
      </w:pPr>
      <w:r w:rsidRPr="00F871AB">
        <w:t>Negocios jurídicos que tengan por objeto la licencia de comunicación audiovisual radiofónica: 842,97 € por kw de PRA.</w:t>
      </w:r>
      <w:r w:rsidR="00625962" w:rsidRPr="00F871AB">
        <w:t xml:space="preserve">  </w:t>
      </w:r>
    </w:p>
    <w:p w:rsidR="00F871AB" w:rsidRPr="00F871AB" w:rsidRDefault="00F871AB" w:rsidP="003D4126">
      <w:pPr>
        <w:pStyle w:val="Normalprimerprrafo"/>
        <w:numPr>
          <w:ilvl w:val="0"/>
          <w:numId w:val="5"/>
        </w:numPr>
        <w:spacing w:after="80"/>
      </w:pPr>
      <w:r w:rsidRPr="00F871AB">
        <w:t>Negocios jurídicos que tengan por objeto la licencia de comunicación audiovisual televisiva</w:t>
      </w:r>
      <w:r>
        <w:t>:</w:t>
      </w:r>
      <w:r w:rsidRPr="00F871AB">
        <w:t xml:space="preserve"> </w:t>
      </w:r>
      <w:r>
        <w:t>S</w:t>
      </w:r>
      <w:r w:rsidRPr="00F871AB">
        <w:t>e aplicará la ta</w:t>
      </w:r>
      <w:r>
        <w:t>rifa</w:t>
      </w:r>
      <w:r w:rsidRPr="00F871AB">
        <w:t xml:space="preserve"> 3.</w:t>
      </w:r>
    </w:p>
    <w:p w:rsidR="002D7FB1" w:rsidRPr="00055BD1" w:rsidRDefault="002D7FB1" w:rsidP="002D7FB1">
      <w:pPr>
        <w:numPr>
          <w:ilvl w:val="0"/>
          <w:numId w:val="5"/>
        </w:numPr>
        <w:spacing w:before="80" w:after="80"/>
      </w:pPr>
      <w:r w:rsidRPr="00F871AB">
        <w:t>Prórroga o renovación de la licencia</w:t>
      </w:r>
      <w:r w:rsidRPr="00055BD1">
        <w:t xml:space="preserve"> para la prestación del servicio de comunicación audiovisual radiofónica: </w:t>
      </w:r>
      <w:r>
        <w:t>842</w:t>
      </w:r>
      <w:r w:rsidRPr="00055BD1">
        <w:t>,</w:t>
      </w:r>
      <w:r>
        <w:t>97</w:t>
      </w:r>
      <w:r w:rsidRPr="00055BD1">
        <w:t xml:space="preserve"> </w:t>
      </w:r>
      <w:r>
        <w:t>€</w:t>
      </w:r>
      <w:r w:rsidRPr="00055BD1">
        <w:t xml:space="preserve"> por kw de PRA.</w:t>
      </w:r>
    </w:p>
    <w:p w:rsidR="002D7FB1" w:rsidRPr="00055BD1" w:rsidRDefault="002D7FB1" w:rsidP="002D7FB1">
      <w:pPr>
        <w:numPr>
          <w:ilvl w:val="0"/>
          <w:numId w:val="5"/>
        </w:numPr>
        <w:spacing w:before="80" w:after="80"/>
      </w:pPr>
      <w:r w:rsidRPr="00055BD1">
        <w:t>Prórroga o renovación de la licencia para la prestación del servicio de comunicación audiovisual televisiva: Se aplicará la tarifa 3.</w:t>
      </w:r>
    </w:p>
    <w:p w:rsidR="002D7FB1" w:rsidRPr="00055BD1" w:rsidRDefault="002D7FB1" w:rsidP="002D7FB1">
      <w:pPr>
        <w:numPr>
          <w:ilvl w:val="0"/>
          <w:numId w:val="5"/>
        </w:numPr>
        <w:spacing w:before="80" w:after="80"/>
      </w:pPr>
      <w:r w:rsidRPr="00055BD1">
        <w:t>Modificación del accionariado y/o del capital: 16,</w:t>
      </w:r>
      <w:r>
        <w:t>87</w:t>
      </w:r>
      <w:r w:rsidRPr="00055BD1">
        <w:t xml:space="preserve"> </w:t>
      </w:r>
      <w:r>
        <w:t>€</w:t>
      </w:r>
      <w:r w:rsidRPr="00055BD1">
        <w:t>.</w:t>
      </w:r>
    </w:p>
    <w:p w:rsidR="002D7FB1" w:rsidRPr="00055BD1" w:rsidRDefault="002D7FB1" w:rsidP="002D7FB1">
      <w:pPr>
        <w:numPr>
          <w:ilvl w:val="0"/>
          <w:numId w:val="5"/>
        </w:numPr>
        <w:spacing w:before="80" w:after="80"/>
      </w:pPr>
      <w:r w:rsidRPr="00055BD1">
        <w:t>Visitas de comprobación e inspección: 8</w:t>
      </w:r>
      <w:r>
        <w:t>8</w:t>
      </w:r>
      <w:r w:rsidRPr="00055BD1">
        <w:t>,</w:t>
      </w:r>
      <w:r>
        <w:t>40</w:t>
      </w:r>
      <w:r w:rsidRPr="00055BD1">
        <w:t xml:space="preserve"> </w:t>
      </w:r>
      <w:r>
        <w:t>€</w:t>
      </w:r>
      <w:r w:rsidRPr="00055BD1">
        <w:t>.</w:t>
      </w:r>
    </w:p>
    <w:p w:rsidR="002D7FB1" w:rsidRPr="00620472" w:rsidRDefault="002D7FB1" w:rsidP="002D7FB1">
      <w:pPr>
        <w:pStyle w:val="Ttulo5"/>
      </w:pPr>
      <w:r>
        <w:t>Exenciones y bonificaciones</w:t>
      </w:r>
    </w:p>
    <w:p w:rsidR="002D7FB1" w:rsidRPr="00620472" w:rsidRDefault="002D7FB1" w:rsidP="008D2DDE">
      <w:pPr>
        <w:spacing w:before="80" w:after="80"/>
      </w:pPr>
      <w:r w:rsidRPr="00620472">
        <w:t>Las emisoras de radio y televisión cuyo servicio sea prestado por las entidades locales, las educativas y culturales de carácter no lucrativo y las comunitarias sin ánimo de lucro, quedarán excluidas del pago de esta tasa.</w:t>
      </w:r>
    </w:p>
    <w:p w:rsidR="0007794B" w:rsidRDefault="0007794B"/>
    <w:sectPr w:rsidR="000779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A7478"/>
    <w:multiLevelType w:val="multilevel"/>
    <w:tmpl w:val="75B4E4F0"/>
    <w:numStyleLink w:val="111111"/>
  </w:abstractNum>
  <w:abstractNum w:abstractNumId="1" w15:restartNumberingAfterBreak="0">
    <w:nsid w:val="0EC00B10"/>
    <w:multiLevelType w:val="multilevel"/>
    <w:tmpl w:val="D13C77F6"/>
    <w:numStyleLink w:val="-"/>
  </w:abstractNum>
  <w:abstractNum w:abstractNumId="2" w15:restartNumberingAfterBreak="0">
    <w:nsid w:val="215D34E4"/>
    <w:multiLevelType w:val="multilevel"/>
    <w:tmpl w:val="A2EA5F16"/>
    <w:styleLink w:val="aListaletrassin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4B071A2C"/>
    <w:multiLevelType w:val="multilevel"/>
    <w:tmpl w:val="75B4E4F0"/>
    <w:styleLink w:val="11111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08"/>
        </w:tabs>
        <w:ind w:left="2608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2"/>
        </w:tabs>
        <w:ind w:left="3742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hint="default"/>
      </w:rPr>
    </w:lvl>
  </w:abstractNum>
  <w:abstractNum w:abstractNumId="4" w15:restartNumberingAfterBreak="0">
    <w:nsid w:val="641B3BF7"/>
    <w:multiLevelType w:val="multilevel"/>
    <w:tmpl w:val="A2EA5F16"/>
    <w:numStyleLink w:val="aListaletrassin"/>
  </w:abstractNum>
  <w:abstractNum w:abstractNumId="5" w15:restartNumberingAfterBreak="0">
    <w:nsid w:val="67660C5B"/>
    <w:multiLevelType w:val="multilevel"/>
    <w:tmpl w:val="D13C77F6"/>
    <w:styleLink w:val="-"/>
    <w:lvl w:ilvl="0">
      <w:start w:val="1"/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color w:val="000000"/>
      </w:rPr>
    </w:lvl>
    <w:lvl w:ilvl="1">
      <w:start w:val="1"/>
      <w:numFmt w:val="bullet"/>
      <w:lvlText w:val="*"/>
      <w:lvlJc w:val="left"/>
      <w:pPr>
        <w:tabs>
          <w:tab w:val="num" w:pos="851"/>
        </w:tabs>
        <w:ind w:left="851" w:hanging="284"/>
      </w:pPr>
      <w:rPr>
        <w:rFonts w:ascii="Comic Sans MS" w:hAnsi="Comic Sans MS" w:hint="default"/>
      </w:rPr>
    </w:lvl>
    <w:lvl w:ilvl="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000000"/>
      </w:rPr>
    </w:lvl>
    <w:lvl w:ilvl="3">
      <w:start w:val="1"/>
      <w:numFmt w:val="bullet"/>
      <w:lvlText w:val="•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FB1"/>
    <w:rsid w:val="0007794B"/>
    <w:rsid w:val="00245373"/>
    <w:rsid w:val="002D7FB1"/>
    <w:rsid w:val="00371169"/>
    <w:rsid w:val="003F1F61"/>
    <w:rsid w:val="00483248"/>
    <w:rsid w:val="005862E1"/>
    <w:rsid w:val="00625962"/>
    <w:rsid w:val="008D2DDE"/>
    <w:rsid w:val="00A92AD7"/>
    <w:rsid w:val="00CD6B5D"/>
    <w:rsid w:val="00F871AB"/>
    <w:rsid w:val="00FC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DAF57E-5D39-4C48-A376-B7F78329E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FB1"/>
    <w:pPr>
      <w:spacing w:before="100" w:after="100"/>
      <w:jc w:val="both"/>
    </w:pPr>
    <w:rPr>
      <w:rFonts w:ascii="Arial" w:eastAsia="Times New Roman" w:hAnsi="Arial" w:cs="Arial"/>
      <w:lang w:eastAsia="es-ES"/>
    </w:rPr>
  </w:style>
  <w:style w:type="paragraph" w:styleId="Ttulo4">
    <w:name w:val="heading 4"/>
    <w:basedOn w:val="Normal"/>
    <w:next w:val="Normal"/>
    <w:link w:val="Ttulo4Car"/>
    <w:qFormat/>
    <w:rsid w:val="002D7FB1"/>
    <w:pPr>
      <w:keepNext/>
      <w:spacing w:before="300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ar"/>
    <w:qFormat/>
    <w:rsid w:val="002D7FB1"/>
    <w:pPr>
      <w:keepNext/>
      <w:spacing w:before="200"/>
      <w:outlineLvl w:val="4"/>
    </w:pPr>
    <w:rPr>
      <w:b/>
      <w:bCs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rsid w:val="002D7FB1"/>
    <w:rPr>
      <w:rFonts w:ascii="Arial" w:eastAsia="Times New Roman" w:hAnsi="Arial" w:cs="Arial"/>
      <w:b/>
      <w:bCs/>
      <w:lang w:eastAsia="es-ES"/>
    </w:rPr>
  </w:style>
  <w:style w:type="character" w:customStyle="1" w:styleId="Ttulo5Car">
    <w:name w:val="Título 5 Car"/>
    <w:basedOn w:val="Fuentedeprrafopredeter"/>
    <w:link w:val="Ttulo5"/>
    <w:rsid w:val="002D7FB1"/>
    <w:rPr>
      <w:rFonts w:ascii="Arial" w:eastAsia="Times New Roman" w:hAnsi="Arial" w:cs="Arial"/>
      <w:b/>
      <w:bCs/>
      <w:iCs/>
      <w:lang w:eastAsia="es-ES"/>
    </w:rPr>
  </w:style>
  <w:style w:type="paragraph" w:customStyle="1" w:styleId="Normalprimerprrafo">
    <w:name w:val="Normal primer párrafo"/>
    <w:basedOn w:val="Normal"/>
    <w:link w:val="NormalprimerprrafoCar"/>
    <w:rsid w:val="002D7FB1"/>
    <w:pPr>
      <w:spacing w:before="200"/>
    </w:pPr>
  </w:style>
  <w:style w:type="paragraph" w:customStyle="1" w:styleId="Normalltimoprrafo">
    <w:name w:val="Normal último párrafo"/>
    <w:basedOn w:val="Normal"/>
    <w:link w:val="NormalltimoprrafoCar"/>
    <w:rsid w:val="002D7FB1"/>
    <w:pPr>
      <w:spacing w:after="200"/>
    </w:pPr>
  </w:style>
  <w:style w:type="paragraph" w:customStyle="1" w:styleId="Normalintermedioprrafo">
    <w:name w:val="Normal intermedio párrafo"/>
    <w:basedOn w:val="Normal"/>
    <w:link w:val="NormalintermedioprrafoCar"/>
    <w:rsid w:val="002D7FB1"/>
    <w:pPr>
      <w:spacing w:before="200" w:after="200"/>
    </w:pPr>
    <w:rPr>
      <w:szCs w:val="21"/>
    </w:rPr>
  </w:style>
  <w:style w:type="paragraph" w:customStyle="1" w:styleId="Citaprimernivel">
    <w:name w:val="Cita primer nivel"/>
    <w:basedOn w:val="Normal"/>
    <w:rsid w:val="002D7FB1"/>
    <w:pPr>
      <w:ind w:left="284"/>
    </w:pPr>
    <w:rPr>
      <w:color w:val="808000"/>
    </w:rPr>
  </w:style>
  <w:style w:type="character" w:customStyle="1" w:styleId="NormalintermedioprrafoCar">
    <w:name w:val="Normal intermedio párrafo Car"/>
    <w:link w:val="Normalintermedioprrafo"/>
    <w:rsid w:val="002D7FB1"/>
    <w:rPr>
      <w:rFonts w:ascii="Arial" w:eastAsia="Times New Roman" w:hAnsi="Arial" w:cs="Arial"/>
      <w:szCs w:val="21"/>
      <w:lang w:eastAsia="es-ES"/>
    </w:rPr>
  </w:style>
  <w:style w:type="paragraph" w:customStyle="1" w:styleId="Citasegundonivel">
    <w:name w:val="Cita segundo nivel"/>
    <w:basedOn w:val="Normal"/>
    <w:link w:val="CitasegundonivelCar"/>
    <w:autoRedefine/>
    <w:rsid w:val="002D7FB1"/>
    <w:pPr>
      <w:ind w:left="624"/>
    </w:pPr>
    <w:rPr>
      <w:color w:val="808000"/>
    </w:rPr>
  </w:style>
  <w:style w:type="numbering" w:customStyle="1" w:styleId="aListaletrassin">
    <w:name w:val="a) Lista letras sin ñ"/>
    <w:basedOn w:val="Sinlista"/>
    <w:rsid w:val="002D7FB1"/>
    <w:pPr>
      <w:numPr>
        <w:numId w:val="1"/>
      </w:numPr>
    </w:pPr>
  </w:style>
  <w:style w:type="character" w:customStyle="1" w:styleId="CitasegundonivelCar">
    <w:name w:val="Cita segundo nivel Car"/>
    <w:link w:val="Citasegundonivel"/>
    <w:rsid w:val="002D7FB1"/>
    <w:rPr>
      <w:rFonts w:ascii="Arial" w:eastAsia="Times New Roman" w:hAnsi="Arial" w:cs="Arial"/>
      <w:color w:val="808000"/>
      <w:lang w:eastAsia="es-ES"/>
    </w:rPr>
  </w:style>
  <w:style w:type="numbering" w:customStyle="1" w:styleId="111111">
    <w:name w:val="1. 1.1 1.1.1"/>
    <w:basedOn w:val="Sinlista"/>
    <w:rsid w:val="002D7FB1"/>
    <w:pPr>
      <w:numPr>
        <w:numId w:val="2"/>
      </w:numPr>
    </w:pPr>
  </w:style>
  <w:style w:type="numbering" w:customStyle="1" w:styleId="-">
    <w:name w:val="- * ."/>
    <w:basedOn w:val="Sinlista"/>
    <w:rsid w:val="002D7FB1"/>
    <w:pPr>
      <w:numPr>
        <w:numId w:val="3"/>
      </w:numPr>
    </w:pPr>
  </w:style>
  <w:style w:type="character" w:customStyle="1" w:styleId="NormalltimoprrafoCar">
    <w:name w:val="Normal último párrafo Car"/>
    <w:link w:val="Normalltimoprrafo"/>
    <w:rsid w:val="002D7FB1"/>
    <w:rPr>
      <w:rFonts w:ascii="Arial" w:eastAsia="Times New Roman" w:hAnsi="Arial" w:cs="Arial"/>
      <w:lang w:eastAsia="es-ES"/>
    </w:rPr>
  </w:style>
  <w:style w:type="character" w:customStyle="1" w:styleId="NormalprimerprrafoCar">
    <w:name w:val="Normal primer párrafo Car"/>
    <w:link w:val="Normalprimerprrafo"/>
    <w:rsid w:val="002D7FB1"/>
    <w:rPr>
      <w:rFonts w:ascii="Arial" w:eastAsia="Times New Roman" w:hAnsi="Arial" w:cs="Arial"/>
      <w:lang w:eastAsia="es-ES"/>
    </w:rPr>
  </w:style>
  <w:style w:type="paragraph" w:styleId="Prrafodelista">
    <w:name w:val="List Paragraph"/>
    <w:basedOn w:val="Normal"/>
    <w:uiPriority w:val="34"/>
    <w:qFormat/>
    <w:rsid w:val="00A92A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Urzay Barrero</dc:creator>
  <cp:lastModifiedBy>Maria Milagros Ruíz Gómez</cp:lastModifiedBy>
  <cp:revision>2</cp:revision>
  <dcterms:created xsi:type="dcterms:W3CDTF">2021-09-30T09:18:00Z</dcterms:created>
  <dcterms:modified xsi:type="dcterms:W3CDTF">2021-09-30T09:18:00Z</dcterms:modified>
</cp:coreProperties>
</file>